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6"/>
          <w:szCs w:val="36"/>
          <w:u w:val="single"/>
        </w:rPr>
      </w:pPr>
      <w:r>
        <w:rPr>
          <w:b/>
          <w:sz w:val="36"/>
          <w:szCs w:val="36"/>
          <w:u w:val="single"/>
        </w:rPr>
        <w:t>Job Advertisement</w:t>
      </w:r>
    </w:p>
    <w:p>
      <w:pPr>
        <w:pStyle w:val="Normal"/>
        <w:jc w:val="both"/>
        <w:rPr/>
      </w:pPr>
      <w:r>
        <w:rPr>
          <w:b/>
        </w:rPr>
        <w:t>JALIS.C PLC</w:t>
      </w:r>
      <w:r>
        <w:rPr/>
        <w:t xml:space="preserve"> is an Investee Company of JALI Investment Ltd and JALI Transport Ltd which are investment Companies of Rwanda Federation of Transport Cooperatives (RFTC). The Company was registered under the laws of the Republic of Rwanda by the Rwanda Development Board on </w:t>
      </w:r>
      <w:r>
        <w:rPr>
          <w:b/>
        </w:rPr>
        <w:t>26th January 2018</w:t>
      </w:r>
      <w:r>
        <w:rPr/>
        <w:t xml:space="preserve">. </w:t>
      </w:r>
      <w:r>
        <w:rPr>
          <w:b/>
        </w:rPr>
        <w:t>JALI S.C</w:t>
      </w:r>
      <w:r>
        <w:rPr/>
        <w:t xml:space="preserve"> </w:t>
      </w:r>
      <w:r>
        <w:rPr>
          <w:b/>
        </w:rPr>
        <w:t>PLC</w:t>
      </w:r>
      <w:r>
        <w:rPr/>
        <w:t xml:space="preserve"> was licensed by the National Bank of Rwanda on </w:t>
      </w:r>
      <w:r>
        <w:rPr>
          <w:b/>
        </w:rPr>
        <w:t>3</w:t>
      </w:r>
      <w:r>
        <w:rPr>
          <w:b/>
          <w:vertAlign w:val="superscript"/>
        </w:rPr>
        <w:t>rd</w:t>
      </w:r>
      <w:r>
        <w:rPr>
          <w:b/>
        </w:rPr>
        <w:t xml:space="preserve"> January 2019 </w:t>
      </w:r>
      <w:r>
        <w:rPr/>
        <w:t xml:space="preserve">and in conformity with </w:t>
      </w:r>
      <w:r>
        <w:rPr>
          <w:b/>
          <w:bCs/>
        </w:rPr>
        <w:t>article 4</w:t>
      </w:r>
      <w:r>
        <w:rPr/>
        <w:t xml:space="preserve"> of BNR regulation number </w:t>
      </w:r>
      <w:r>
        <w:rPr>
          <w:b/>
          <w:bCs/>
        </w:rPr>
        <w:t>02/2009</w:t>
      </w:r>
      <w:r>
        <w:rPr/>
        <w:t xml:space="preserve"> on the organization of Microfinance. it was allowed to operate microfinance activities in Rwanda under the status of Public limited Company</w:t>
      </w:r>
      <w:r>
        <w:rPr>
          <w:b/>
        </w:rPr>
        <w:t xml:space="preserve">. JALI S.C PLC </w:t>
      </w:r>
      <w:r>
        <w:rPr/>
        <w:t>was authorized to perform all activities for which the license has been granted</w:t>
      </w:r>
      <w:r>
        <w:rPr>
          <w:b/>
        </w:rPr>
        <w:t xml:space="preserve">. </w:t>
      </w:r>
      <w:r>
        <w:rPr>
          <w:bCs/>
        </w:rPr>
        <w:t>Its</w:t>
      </w:r>
      <w:r>
        <w:rPr/>
        <w:t xml:space="preserve"> headquarters is located at</w:t>
      </w:r>
      <w:r>
        <w:rPr>
          <w:b/>
        </w:rPr>
        <w:t>: AMASHYIRAHAMWE - Modern Market Building /Nyabugogo opposite WASAC Kimisagara Road</w:t>
      </w:r>
      <w:r>
        <w:rPr/>
        <w:t xml:space="preserve">.   </w:t>
      </w:r>
    </w:p>
    <w:p>
      <w:pPr>
        <w:pStyle w:val="Normal"/>
        <w:jc w:val="both"/>
        <w:rPr>
          <w:bCs/>
          <w:sz w:val="20"/>
          <w:szCs w:val="20"/>
        </w:rPr>
      </w:pPr>
      <w:r>
        <w:rPr>
          <w:bCs/>
        </w:rPr>
        <w:t>The main founding objective of JALI S.C PLC is to provide reliable and affordable financial solutions initially to small and Medium Size Enterprises and local individuals. Our primary target is mainly made up of members of transport cooperatives across Rwanda, drivers, motor vehicle operators, garages and spare parts shops, car wash bay businesses and individual transport operators but will also extend financial services to the rest of the public.  It is in this regard that JALI S.C PLC would like to recruit a Loan Officer for the vacant position. The table below shows job position/ duties, specific requirements for the post and the number of needed employees</w:t>
      </w:r>
      <w:r>
        <w:rPr>
          <w:bCs/>
          <w:sz w:val="20"/>
          <w:szCs w:val="20"/>
        </w:rPr>
        <w:t>.</w:t>
      </w:r>
    </w:p>
    <w:tbl>
      <w:tblPr>
        <w:tblStyle w:val="TableGrid"/>
        <w:tblW w:w="9411" w:type="dxa"/>
        <w:jc w:val="left"/>
        <w:tblInd w:w="175" w:type="dxa"/>
        <w:tblCellMar>
          <w:top w:w="0" w:type="dxa"/>
          <w:left w:w="108" w:type="dxa"/>
          <w:bottom w:w="0" w:type="dxa"/>
          <w:right w:w="108" w:type="dxa"/>
        </w:tblCellMar>
        <w:tblLook w:noVBand="1" w:val="04a0" w:noHBand="0" w:lastColumn="0" w:firstColumn="1" w:lastRow="0" w:firstRow="1"/>
      </w:tblPr>
      <w:tblGrid>
        <w:gridCol w:w="540"/>
        <w:gridCol w:w="4860"/>
        <w:gridCol w:w="2970"/>
        <w:gridCol w:w="1040"/>
      </w:tblGrid>
      <w:tr>
        <w:trPr/>
        <w:tc>
          <w:tcPr>
            <w:tcW w:w="540" w:type="dxa"/>
            <w:tcBorders/>
            <w:shd w:fill="auto" w:val="clear"/>
          </w:tcPr>
          <w:p>
            <w:pPr>
              <w:pStyle w:val="Normal"/>
              <w:spacing w:lineRule="auto" w:line="240" w:before="0" w:after="0"/>
              <w:rPr>
                <w:b/>
                <w:b/>
                <w:sz w:val="20"/>
                <w:szCs w:val="20"/>
              </w:rPr>
            </w:pPr>
            <w:r>
              <w:rPr>
                <w:b/>
                <w:sz w:val="20"/>
                <w:szCs w:val="20"/>
              </w:rPr>
              <w:t>S/N</w:t>
            </w:r>
          </w:p>
        </w:tc>
        <w:tc>
          <w:tcPr>
            <w:tcW w:w="4860" w:type="dxa"/>
            <w:tcBorders/>
            <w:shd w:fill="auto" w:val="clear"/>
          </w:tcPr>
          <w:p>
            <w:pPr>
              <w:pStyle w:val="Normal"/>
              <w:spacing w:lineRule="auto" w:line="240" w:before="0" w:after="0"/>
              <w:rPr>
                <w:b/>
                <w:b/>
                <w:sz w:val="20"/>
                <w:szCs w:val="20"/>
              </w:rPr>
            </w:pPr>
            <w:r>
              <w:rPr>
                <w:b/>
              </w:rPr>
              <w:t>Job Position /Duties</w:t>
            </w:r>
          </w:p>
        </w:tc>
        <w:tc>
          <w:tcPr>
            <w:tcW w:w="2970" w:type="dxa"/>
            <w:tcBorders/>
            <w:shd w:fill="auto" w:val="clear"/>
          </w:tcPr>
          <w:p>
            <w:pPr>
              <w:pStyle w:val="Normal"/>
              <w:spacing w:lineRule="auto" w:line="240" w:before="0" w:after="0"/>
              <w:rPr>
                <w:b/>
                <w:b/>
                <w:sz w:val="20"/>
                <w:szCs w:val="20"/>
              </w:rPr>
            </w:pPr>
            <w:r>
              <w:rPr>
                <w:b/>
              </w:rPr>
              <w:t>Specific Requirements for the Post</w:t>
            </w:r>
            <w:r>
              <w:rPr>
                <w:b/>
                <w:sz w:val="20"/>
                <w:szCs w:val="20"/>
              </w:rPr>
              <w:t xml:space="preserve"> </w:t>
            </w:r>
          </w:p>
        </w:tc>
        <w:tc>
          <w:tcPr>
            <w:tcW w:w="1040" w:type="dxa"/>
            <w:tcBorders/>
            <w:shd w:fill="auto" w:val="clear"/>
          </w:tcPr>
          <w:p>
            <w:pPr>
              <w:pStyle w:val="Normal"/>
              <w:spacing w:lineRule="auto" w:line="240" w:before="0" w:after="0"/>
              <w:rPr>
                <w:b/>
                <w:b/>
                <w:sz w:val="20"/>
                <w:szCs w:val="20"/>
              </w:rPr>
            </w:pPr>
            <w:r>
              <w:rPr>
                <w:b/>
              </w:rPr>
              <w:t>Position Number</w:t>
            </w:r>
            <w:r>
              <w:rPr>
                <w:b/>
                <w:sz w:val="20"/>
                <w:szCs w:val="20"/>
              </w:rPr>
              <w:t xml:space="preserve"> </w:t>
            </w:r>
          </w:p>
        </w:tc>
      </w:tr>
      <w:tr>
        <w:trPr/>
        <w:tc>
          <w:tcPr>
            <w:tcW w:w="540" w:type="dxa"/>
            <w:tcBorders/>
            <w:shd w:fill="auto" w:val="clear"/>
          </w:tcPr>
          <w:p>
            <w:pPr>
              <w:pStyle w:val="Normal"/>
              <w:spacing w:lineRule="auto" w:line="240" w:before="0" w:after="0"/>
              <w:rPr>
                <w:bCs/>
              </w:rPr>
            </w:pPr>
            <w:r>
              <w:rPr>
                <w:bCs/>
              </w:rPr>
              <w:t xml:space="preserve">1. </w:t>
            </w:r>
          </w:p>
        </w:tc>
        <w:tc>
          <w:tcPr>
            <w:tcW w:w="4860" w:type="dxa"/>
            <w:tcBorders/>
            <w:shd w:fill="auto" w:val="clear"/>
          </w:tcPr>
          <w:p>
            <w:pPr>
              <w:pStyle w:val="Normal"/>
              <w:spacing w:lineRule="auto" w:line="276" w:before="0" w:after="200"/>
              <w:rPr>
                <w:b/>
                <w:b/>
              </w:rPr>
            </w:pPr>
            <w:r>
              <w:rPr>
                <w:b/>
              </w:rPr>
              <w:t xml:space="preserve">LOAN OFFICER </w:t>
            </w:r>
          </w:p>
          <w:p>
            <w:pPr>
              <w:pStyle w:val="Normal"/>
              <w:spacing w:lineRule="auto" w:line="276" w:before="0" w:after="200"/>
              <w:rPr>
                <w:bCs/>
              </w:rPr>
            </w:pPr>
            <w:r>
              <w:rPr>
                <w:bCs/>
              </w:rPr>
              <w:t>Key tasks and responsibilities</w:t>
            </w:r>
          </w:p>
          <w:p>
            <w:pPr>
              <w:pStyle w:val="ListParagraph"/>
              <w:numPr>
                <w:ilvl w:val="0"/>
                <w:numId w:val="5"/>
              </w:numPr>
              <w:spacing w:lineRule="auto" w:line="276" w:before="0" w:after="200"/>
              <w:contextualSpacing/>
              <w:jc w:val="both"/>
              <w:rPr>
                <w:bCs/>
              </w:rPr>
            </w:pPr>
            <w:r>
              <w:rPr>
                <w:bCs/>
              </w:rPr>
              <w:t>Maintain a working knowledge of JALI S.C PLC lending and credit policies and answer customer questions appropriately;</w:t>
            </w:r>
          </w:p>
          <w:p>
            <w:pPr>
              <w:pStyle w:val="ListParagraph"/>
              <w:numPr>
                <w:ilvl w:val="0"/>
                <w:numId w:val="5"/>
              </w:numPr>
              <w:spacing w:lineRule="auto" w:line="276" w:before="0" w:after="200"/>
              <w:contextualSpacing/>
              <w:jc w:val="both"/>
              <w:rPr>
                <w:bCs/>
              </w:rPr>
            </w:pPr>
            <w:r>
              <w:rPr>
                <w:bCs/>
              </w:rPr>
              <w:t>Take loan applications, approve or reject them within individual lending authority;</w:t>
            </w:r>
          </w:p>
          <w:p>
            <w:pPr>
              <w:pStyle w:val="ListParagraph"/>
              <w:numPr>
                <w:ilvl w:val="0"/>
                <w:numId w:val="5"/>
              </w:numPr>
              <w:spacing w:lineRule="auto" w:line="276" w:before="0" w:after="200"/>
              <w:contextualSpacing/>
              <w:jc w:val="both"/>
              <w:rPr>
                <w:bCs/>
              </w:rPr>
            </w:pPr>
            <w:r>
              <w:rPr>
                <w:bCs/>
              </w:rPr>
              <w:t>Maintain records and prepare required monthly reports;</w:t>
            </w:r>
          </w:p>
          <w:p>
            <w:pPr>
              <w:pStyle w:val="ListParagraph"/>
              <w:numPr>
                <w:ilvl w:val="0"/>
                <w:numId w:val="5"/>
              </w:numPr>
              <w:spacing w:lineRule="auto" w:line="276" w:before="0" w:after="200"/>
              <w:contextualSpacing/>
              <w:jc w:val="both"/>
              <w:rPr>
                <w:bCs/>
              </w:rPr>
            </w:pPr>
            <w:r>
              <w:rPr>
                <w:bCs/>
              </w:rPr>
              <w:t>Explain eligibility and credit conditions ,procedures and necessary documentation to applicants;</w:t>
            </w:r>
          </w:p>
          <w:p>
            <w:pPr>
              <w:pStyle w:val="ListParagraph"/>
              <w:numPr>
                <w:ilvl w:val="0"/>
                <w:numId w:val="5"/>
              </w:numPr>
              <w:spacing w:lineRule="auto" w:line="276" w:before="0" w:after="200"/>
              <w:contextualSpacing/>
              <w:jc w:val="both"/>
              <w:rPr>
                <w:bCs/>
              </w:rPr>
            </w:pPr>
            <w:r>
              <w:rPr>
                <w:bCs/>
              </w:rPr>
              <w:t>Provide written information about the conditions of the loan types available and the loan application forms to potential applicants and to conduct a preliminary assessment of applications;</w:t>
            </w:r>
          </w:p>
          <w:p>
            <w:pPr>
              <w:pStyle w:val="ListParagraph"/>
              <w:numPr>
                <w:ilvl w:val="0"/>
                <w:numId w:val="5"/>
              </w:numPr>
              <w:spacing w:lineRule="auto" w:line="276" w:before="0" w:after="200"/>
              <w:contextualSpacing/>
              <w:jc w:val="both"/>
              <w:rPr>
                <w:bCs/>
              </w:rPr>
            </w:pPr>
            <w:r>
              <w:rPr>
                <w:bCs/>
              </w:rPr>
              <w:t>Arrange and conduct interviews with applicants and for business loans carry out field visits for applicants who satisfy the preliminary assessment ;</w:t>
            </w:r>
          </w:p>
          <w:p>
            <w:pPr>
              <w:pStyle w:val="ListParagraph"/>
              <w:numPr>
                <w:ilvl w:val="0"/>
                <w:numId w:val="5"/>
              </w:numPr>
              <w:spacing w:lineRule="auto" w:line="276" w:before="0" w:after="200"/>
              <w:contextualSpacing/>
              <w:jc w:val="both"/>
              <w:rPr>
                <w:bCs/>
              </w:rPr>
            </w:pPr>
            <w:r>
              <w:rPr>
                <w:bCs/>
              </w:rPr>
              <w:t>Check the applicant’s collateral;</w:t>
            </w:r>
          </w:p>
          <w:p>
            <w:pPr>
              <w:pStyle w:val="ListParagraph"/>
              <w:numPr>
                <w:ilvl w:val="0"/>
                <w:numId w:val="5"/>
              </w:numPr>
              <w:spacing w:lineRule="auto" w:line="276" w:before="0" w:after="200"/>
              <w:contextualSpacing/>
              <w:jc w:val="both"/>
              <w:rPr>
                <w:bCs/>
              </w:rPr>
            </w:pPr>
            <w:r>
              <w:rPr>
                <w:bCs/>
              </w:rPr>
              <w:t>Check the creditworthiness of applicants;</w:t>
            </w:r>
          </w:p>
          <w:p>
            <w:pPr>
              <w:pStyle w:val="ListParagraph"/>
              <w:numPr>
                <w:ilvl w:val="0"/>
                <w:numId w:val="5"/>
              </w:numPr>
              <w:spacing w:lineRule="auto" w:line="276" w:before="0" w:after="200"/>
              <w:contextualSpacing/>
              <w:jc w:val="both"/>
              <w:rPr>
                <w:bCs/>
              </w:rPr>
            </w:pPr>
            <w:r>
              <w:rPr>
                <w:bCs/>
              </w:rPr>
              <w:t>Evaluate applications on the basis of information submitted and compiled and subsequently to prepare recommendations for the credit Manager;</w:t>
            </w:r>
          </w:p>
          <w:p>
            <w:pPr>
              <w:pStyle w:val="ListParagraph"/>
              <w:numPr>
                <w:ilvl w:val="0"/>
                <w:numId w:val="5"/>
              </w:numPr>
              <w:spacing w:lineRule="auto" w:line="276" w:before="0" w:after="200"/>
              <w:contextualSpacing/>
              <w:jc w:val="both"/>
              <w:rPr>
                <w:bCs/>
              </w:rPr>
            </w:pPr>
            <w:r>
              <w:rPr>
                <w:bCs/>
              </w:rPr>
              <w:t>Ensuring that the credit taken out is used effectively for as it was originally intended ;</w:t>
            </w:r>
          </w:p>
          <w:p>
            <w:pPr>
              <w:pStyle w:val="ListParagraph"/>
              <w:numPr>
                <w:ilvl w:val="0"/>
                <w:numId w:val="5"/>
              </w:numPr>
              <w:spacing w:lineRule="auto" w:line="276" w:before="0" w:after="200"/>
              <w:contextualSpacing/>
              <w:jc w:val="both"/>
              <w:rPr>
                <w:bCs/>
              </w:rPr>
            </w:pPr>
            <w:r>
              <w:rPr>
                <w:bCs/>
              </w:rPr>
              <w:t>Gather information and submit required reports;</w:t>
            </w:r>
          </w:p>
          <w:p>
            <w:pPr>
              <w:pStyle w:val="ListParagraph"/>
              <w:numPr>
                <w:ilvl w:val="0"/>
                <w:numId w:val="5"/>
              </w:numPr>
              <w:spacing w:lineRule="auto" w:line="276" w:before="0" w:after="200"/>
              <w:contextualSpacing/>
              <w:jc w:val="both"/>
              <w:rPr>
                <w:bCs/>
              </w:rPr>
            </w:pPr>
            <w:r>
              <w:rPr>
                <w:bCs/>
              </w:rPr>
              <w:t>Make a recovery for clients with loans;</w:t>
            </w:r>
          </w:p>
          <w:p>
            <w:pPr>
              <w:pStyle w:val="Normal"/>
              <w:numPr>
                <w:ilvl w:val="0"/>
                <w:numId w:val="2"/>
              </w:numPr>
              <w:spacing w:lineRule="auto" w:line="360" w:before="120" w:after="160"/>
              <w:ind w:left="284" w:hanging="284"/>
              <w:jc w:val="both"/>
              <w:rPr>
                <w:bCs/>
              </w:rPr>
            </w:pPr>
            <w:r>
              <w:rPr>
                <w:bCs/>
              </w:rPr>
              <w:t>Any other duties as allocated by the Managing Director.</w:t>
            </w:r>
          </w:p>
          <w:p>
            <w:pPr>
              <w:pStyle w:val="Normal"/>
              <w:spacing w:lineRule="auto" w:line="276" w:before="0" w:after="200"/>
              <w:jc w:val="both"/>
              <w:rPr>
                <w:bCs/>
              </w:rPr>
            </w:pPr>
            <w:r>
              <w:rPr>
                <w:bCs/>
              </w:rPr>
            </w:r>
          </w:p>
          <w:p>
            <w:pPr>
              <w:pStyle w:val="Normal"/>
              <w:spacing w:lineRule="auto" w:line="276" w:before="0" w:after="200"/>
              <w:ind w:left="360" w:hanging="0"/>
              <w:rPr>
                <w:bCs/>
              </w:rPr>
            </w:pPr>
            <w:r>
              <w:rPr>
                <w:bCs/>
              </w:rPr>
            </w:r>
          </w:p>
          <w:p>
            <w:pPr>
              <w:pStyle w:val="Normal"/>
              <w:spacing w:before="0" w:after="0"/>
              <w:rPr>
                <w:bCs/>
              </w:rPr>
            </w:pPr>
            <w:r>
              <w:rPr>
                <w:bCs/>
              </w:rPr>
            </w:r>
          </w:p>
        </w:tc>
        <w:tc>
          <w:tcPr>
            <w:tcW w:w="2970" w:type="dxa"/>
            <w:tcBorders/>
            <w:shd w:fill="auto" w:val="clear"/>
          </w:tcPr>
          <w:p>
            <w:pPr>
              <w:pStyle w:val="ListParagraph"/>
              <w:numPr>
                <w:ilvl w:val="0"/>
                <w:numId w:val="5"/>
              </w:numPr>
              <w:spacing w:lineRule="auto" w:line="276" w:before="0" w:after="200"/>
              <w:contextualSpacing/>
              <w:jc w:val="both"/>
              <w:rPr>
                <w:bCs/>
              </w:rPr>
            </w:pPr>
            <w:r>
              <w:rPr>
                <w:bCs/>
              </w:rPr>
              <w:t>Bachelor’s Degree in Business Administration, Economics, Finance or any other related field;</w:t>
            </w:r>
          </w:p>
          <w:p>
            <w:pPr>
              <w:pStyle w:val="ListParagraph"/>
              <w:numPr>
                <w:ilvl w:val="0"/>
                <w:numId w:val="5"/>
              </w:numPr>
              <w:spacing w:lineRule="auto" w:line="276" w:before="0" w:after="200"/>
              <w:contextualSpacing/>
              <w:jc w:val="both"/>
              <w:rPr>
                <w:bCs/>
              </w:rPr>
            </w:pPr>
            <w:r>
              <w:rPr>
                <w:bCs/>
              </w:rPr>
              <w:t>Good understanding of credit operations management in a Credit department ;</w:t>
            </w:r>
          </w:p>
          <w:p>
            <w:pPr>
              <w:pStyle w:val="ListParagraph"/>
              <w:numPr>
                <w:ilvl w:val="0"/>
                <w:numId w:val="5"/>
              </w:numPr>
              <w:spacing w:lineRule="auto" w:line="276" w:before="0" w:after="200"/>
              <w:contextualSpacing/>
              <w:jc w:val="both"/>
              <w:rPr>
                <w:bCs/>
              </w:rPr>
            </w:pPr>
            <w:r>
              <w:rPr>
                <w:bCs/>
              </w:rPr>
              <w:t>At least 3 years’ experience working in a microfinance Institution or Bank;</w:t>
            </w:r>
          </w:p>
          <w:p>
            <w:pPr>
              <w:pStyle w:val="Normal"/>
              <w:numPr>
                <w:ilvl w:val="0"/>
                <w:numId w:val="4"/>
              </w:numPr>
              <w:spacing w:lineRule="auto" w:line="276" w:before="0" w:after="200"/>
              <w:contextualSpacing/>
              <w:jc w:val="both"/>
              <w:rPr>
                <w:bCs/>
              </w:rPr>
            </w:pPr>
            <w:r>
              <w:rPr>
                <w:bCs/>
              </w:rPr>
              <w:t>Good analytical skills, flexible and creative;</w:t>
            </w:r>
          </w:p>
          <w:p>
            <w:pPr>
              <w:pStyle w:val="Normal"/>
              <w:numPr>
                <w:ilvl w:val="0"/>
                <w:numId w:val="4"/>
              </w:numPr>
              <w:spacing w:lineRule="auto" w:line="276" w:before="0" w:after="200"/>
              <w:contextualSpacing/>
              <w:jc w:val="both"/>
              <w:rPr>
                <w:bCs/>
              </w:rPr>
            </w:pPr>
            <w:r>
              <w:rPr>
                <w:bCs/>
              </w:rPr>
              <w:t>Good communication skills;</w:t>
            </w:r>
          </w:p>
          <w:p>
            <w:pPr>
              <w:pStyle w:val="Normal"/>
              <w:numPr>
                <w:ilvl w:val="0"/>
                <w:numId w:val="3"/>
              </w:numPr>
              <w:spacing w:lineRule="auto" w:line="276" w:before="0" w:after="200"/>
              <w:contextualSpacing/>
              <w:jc w:val="both"/>
              <w:rPr>
                <w:bCs/>
              </w:rPr>
            </w:pPr>
            <w:r>
              <w:rPr>
                <w:bCs/>
              </w:rPr>
              <w:t xml:space="preserve">Comfortable with MS Office and good working knowledge of Excel; </w:t>
            </w:r>
          </w:p>
          <w:p>
            <w:pPr>
              <w:pStyle w:val="Normal"/>
              <w:numPr>
                <w:ilvl w:val="0"/>
                <w:numId w:val="3"/>
              </w:numPr>
              <w:spacing w:lineRule="auto" w:line="276" w:before="0" w:after="200"/>
              <w:contextualSpacing/>
              <w:jc w:val="both"/>
              <w:rPr>
                <w:bCs/>
              </w:rPr>
            </w:pPr>
            <w:r>
              <w:rPr>
                <w:bCs/>
              </w:rPr>
              <w:t>Attention to detail;</w:t>
            </w:r>
          </w:p>
          <w:p>
            <w:pPr>
              <w:pStyle w:val="Normal"/>
              <w:numPr>
                <w:ilvl w:val="0"/>
                <w:numId w:val="3"/>
              </w:numPr>
              <w:spacing w:lineRule="auto" w:line="276" w:before="0" w:after="200"/>
              <w:contextualSpacing/>
              <w:jc w:val="both"/>
              <w:rPr>
                <w:bCs/>
              </w:rPr>
            </w:pPr>
            <w:r>
              <w:rPr>
                <w:bCs/>
              </w:rPr>
              <w:t>Discretion and integrity;</w:t>
            </w:r>
          </w:p>
          <w:p>
            <w:pPr>
              <w:pStyle w:val="Normal"/>
              <w:numPr>
                <w:ilvl w:val="0"/>
                <w:numId w:val="3"/>
              </w:numPr>
              <w:spacing w:lineRule="auto" w:line="276" w:before="0" w:after="200"/>
              <w:contextualSpacing/>
              <w:jc w:val="both"/>
              <w:rPr>
                <w:bCs/>
              </w:rPr>
            </w:pPr>
            <w:r>
              <w:rPr>
                <w:bCs/>
              </w:rPr>
              <w:t>Ability to work collaboratively as part of team;</w:t>
            </w:r>
          </w:p>
          <w:p>
            <w:pPr>
              <w:pStyle w:val="Normal"/>
              <w:numPr>
                <w:ilvl w:val="0"/>
                <w:numId w:val="4"/>
              </w:numPr>
              <w:spacing w:lineRule="auto" w:line="276" w:before="0" w:after="200"/>
              <w:contextualSpacing/>
              <w:jc w:val="both"/>
              <w:rPr>
                <w:bCs/>
              </w:rPr>
            </w:pPr>
            <w:r>
              <w:rPr>
                <w:bCs/>
              </w:rPr>
              <w:t>Age not above 35 Years.</w:t>
            </w:r>
          </w:p>
          <w:p>
            <w:pPr>
              <w:pStyle w:val="Normal"/>
              <w:spacing w:before="0" w:after="0"/>
              <w:rPr>
                <w:bCs/>
              </w:rPr>
            </w:pPr>
            <w:r>
              <w:rPr>
                <w:bCs/>
              </w:rPr>
            </w:r>
          </w:p>
        </w:tc>
        <w:tc>
          <w:tcPr>
            <w:tcW w:w="1040" w:type="dxa"/>
            <w:tcBorders/>
            <w:shd w:fill="auto" w:val="clear"/>
          </w:tcPr>
          <w:p>
            <w:pPr>
              <w:pStyle w:val="Normal"/>
              <w:spacing w:lineRule="auto" w:line="240" w:before="0" w:after="0"/>
              <w:rPr>
                <w:bCs/>
              </w:rPr>
            </w:pPr>
            <w:r>
              <w:rPr>
                <w:bCs/>
              </w:rPr>
              <w:t>1</w:t>
            </w:r>
          </w:p>
        </w:tc>
      </w:tr>
    </w:tbl>
    <w:p>
      <w:pPr>
        <w:pStyle w:val="Normal"/>
        <w:spacing w:lineRule="auto" w:line="276" w:before="0" w:after="200"/>
        <w:rPr>
          <w:bCs/>
        </w:rPr>
      </w:pPr>
      <w:r>
        <w:rPr>
          <w:bCs/>
        </w:rPr>
      </w:r>
    </w:p>
    <w:p>
      <w:pPr>
        <w:pStyle w:val="Normal"/>
        <w:spacing w:lineRule="auto" w:line="276" w:before="0" w:after="200"/>
        <w:rPr/>
      </w:pPr>
      <w:r>
        <w:rPr>
          <w:bCs/>
        </w:rPr>
        <w:t>Interested candidates are required to submit the following via JALI S.C PLC email</w:t>
      </w:r>
      <w:r>
        <w:rPr>
          <w:b/>
        </w:rPr>
        <w:t>: info</w:t>
      </w:r>
      <w:r>
        <w:rPr>
          <w:b/>
        </w:rPr>
        <w:t>@</w:t>
      </w:r>
      <w:r>
        <w:rPr>
          <w:b/>
        </w:rPr>
        <w:t xml:space="preserve">jalisc.rw </w:t>
      </w:r>
      <w:r>
        <w:rPr>
          <w:bCs/>
        </w:rPr>
        <w:t xml:space="preserve">or submit hard copies at the head offices of JALI S.C PLC not later than </w:t>
      </w:r>
      <w:r>
        <w:rPr>
          <w:b/>
        </w:rPr>
        <w:t>Tuesday 1st October 2019 at: 17:00 PM</w:t>
      </w:r>
      <w:r>
        <w:rPr>
          <w:bCs/>
        </w:rPr>
        <w:t xml:space="preserve">. </w:t>
      </w:r>
    </w:p>
    <w:p>
      <w:pPr>
        <w:pStyle w:val="Normal"/>
        <w:numPr>
          <w:ilvl w:val="0"/>
          <w:numId w:val="1"/>
        </w:numPr>
        <w:spacing w:lineRule="auto" w:line="276" w:before="0" w:after="200"/>
        <w:contextualSpacing/>
        <w:rPr>
          <w:bCs/>
        </w:rPr>
      </w:pPr>
      <w:r>
        <w:rPr>
          <w:bCs/>
        </w:rPr>
        <w:t xml:space="preserve">Application Letter </w:t>
      </w:r>
    </w:p>
    <w:p>
      <w:pPr>
        <w:pStyle w:val="Normal"/>
        <w:numPr>
          <w:ilvl w:val="0"/>
          <w:numId w:val="1"/>
        </w:numPr>
        <w:spacing w:lineRule="auto" w:line="276" w:before="0" w:after="200"/>
        <w:contextualSpacing/>
        <w:rPr>
          <w:bCs/>
        </w:rPr>
      </w:pPr>
      <w:r>
        <w:rPr>
          <w:bCs/>
        </w:rPr>
        <w:t>Comprehensive Curriculum vitae</w:t>
      </w:r>
    </w:p>
    <w:p>
      <w:pPr>
        <w:pStyle w:val="Normal"/>
        <w:numPr>
          <w:ilvl w:val="0"/>
          <w:numId w:val="1"/>
        </w:numPr>
        <w:spacing w:lineRule="auto" w:line="276" w:before="0" w:after="200"/>
        <w:contextualSpacing/>
        <w:rPr>
          <w:bCs/>
        </w:rPr>
      </w:pPr>
      <w:r>
        <w:rPr>
          <w:bCs/>
        </w:rPr>
        <w:t>Certified Copies of Degree/Certificate</w:t>
      </w:r>
    </w:p>
    <w:p>
      <w:pPr>
        <w:pStyle w:val="Normal"/>
        <w:numPr>
          <w:ilvl w:val="0"/>
          <w:numId w:val="1"/>
        </w:numPr>
        <w:spacing w:lineRule="auto" w:line="276" w:before="0" w:after="200"/>
        <w:contextualSpacing/>
        <w:rPr>
          <w:bCs/>
        </w:rPr>
      </w:pPr>
      <w:r>
        <w:rPr>
          <w:bCs/>
        </w:rPr>
        <w:t xml:space="preserve">Copy of the Bio data page of ID </w:t>
      </w:r>
    </w:p>
    <w:p>
      <w:pPr>
        <w:pStyle w:val="Normal"/>
        <w:numPr>
          <w:ilvl w:val="0"/>
          <w:numId w:val="1"/>
        </w:numPr>
        <w:spacing w:lineRule="auto" w:line="276" w:before="0" w:after="200"/>
        <w:contextualSpacing/>
        <w:rPr>
          <w:bCs/>
        </w:rPr>
      </w:pPr>
      <w:r>
        <w:rPr>
          <w:bCs/>
        </w:rPr>
        <w:t xml:space="preserve">Telephone number and mail address </w:t>
      </w:r>
    </w:p>
    <w:p>
      <w:pPr>
        <w:pStyle w:val="Normal"/>
        <w:numPr>
          <w:ilvl w:val="0"/>
          <w:numId w:val="1"/>
        </w:numPr>
        <w:spacing w:lineRule="auto" w:line="276" w:before="0" w:after="200"/>
        <w:contextualSpacing/>
        <w:rPr>
          <w:bCs/>
        </w:rPr>
      </w:pPr>
      <w:r>
        <w:rPr>
          <w:bCs/>
        </w:rPr>
        <w:t xml:space="preserve">Names and Contact address (with telephone &amp;Emails)of 3 referees </w:t>
      </w:r>
    </w:p>
    <w:p>
      <w:pPr>
        <w:pStyle w:val="Normal"/>
        <w:spacing w:lineRule="auto" w:line="276" w:before="0" w:after="200"/>
        <w:ind w:left="720" w:hanging="0"/>
        <w:contextualSpacing/>
        <w:rPr>
          <w:bCs/>
        </w:rPr>
      </w:pPr>
      <w:r>
        <w:rPr>
          <w:bCs/>
        </w:rPr>
      </w:r>
    </w:p>
    <w:p>
      <w:pPr>
        <w:pStyle w:val="Normal"/>
        <w:spacing w:lineRule="auto" w:line="276" w:before="0" w:after="200"/>
        <w:ind w:left="720" w:hanging="0"/>
        <w:contextualSpacing/>
        <w:rPr>
          <w:bCs/>
        </w:rPr>
      </w:pPr>
      <w:r>
        <w:rPr>
          <w:bCs/>
        </w:rPr>
      </w:r>
    </w:p>
    <w:p>
      <w:pPr>
        <w:pStyle w:val="Normal"/>
        <w:rPr>
          <w:bCs/>
        </w:rPr>
      </w:pPr>
      <w:r>
        <w:rPr>
          <w:bCs/>
        </w:rPr>
        <w:t>Note that only Rwandan candidates who meet the above requirements will be shortlisted and contacted for the Exam.</w:t>
      </w:r>
    </w:p>
    <w:p>
      <w:pPr>
        <w:pStyle w:val="Normal"/>
        <w:rPr>
          <w:bCs/>
        </w:rPr>
      </w:pPr>
      <w:r>
        <w:rPr>
          <w:bCs/>
        </w:rPr>
        <w:t>Done at Kigali, on 24</w:t>
      </w:r>
      <w:r>
        <w:rPr>
          <w:bCs/>
          <w:vertAlign w:val="superscript"/>
        </w:rPr>
        <w:t>th</w:t>
      </w:r>
      <w:r>
        <w:rPr>
          <w:bCs/>
        </w:rPr>
        <w:t xml:space="preserve"> September, 2019</w:t>
      </w:r>
    </w:p>
    <w:p>
      <w:pPr>
        <w:pStyle w:val="Normal"/>
        <w:rPr>
          <w:bCs/>
        </w:rPr>
      </w:pPr>
      <w:r>
        <w:rPr>
          <w:bCs/>
        </w:rPr>
      </w:r>
    </w:p>
    <w:p>
      <w:pPr>
        <w:pStyle w:val="Normal"/>
        <w:rPr>
          <w:b/>
          <w:b/>
        </w:rPr>
      </w:pPr>
      <w:r>
        <w:rPr>
          <w:b/>
        </w:rPr>
        <w:t>Augustin MUTABAZI</w:t>
      </w:r>
    </w:p>
    <w:p>
      <w:pPr>
        <w:pStyle w:val="Normal"/>
        <w:rPr>
          <w:b/>
          <w:b/>
        </w:rPr>
      </w:pPr>
      <w:r>
        <w:rPr>
          <w:b/>
        </w:rPr>
        <w:t>Managing Director JALI S.C PLC</w:t>
      </w:r>
    </w:p>
    <w:p>
      <w:pPr>
        <w:pStyle w:val="Normal"/>
        <w:widowControl/>
        <w:bidi w:val="0"/>
        <w:spacing w:lineRule="auto" w:line="259" w:before="0" w:after="160"/>
        <w:jc w:val="left"/>
        <w:rPr/>
      </w:pPr>
      <w:r>
        <w:rPr>
          <w:b/>
        </w:rPr>
        <w:t>TEL: +250788307184, +250738307</w:t>
      </w:r>
      <w:bookmarkStart w:id="0" w:name="_GoBack"/>
      <w:bookmarkEnd w:id="0"/>
      <w:r>
        <w:rPr>
          <w:b/>
        </w:rPr>
        <w:t xml:space="preserve">184  </w:t>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1889898"/>
    </w:sdtPr>
    <w:sdtContent>
      <w:p>
        <w:pPr>
          <w:pStyle w:val="Footer"/>
          <w:jc w:val="center"/>
          <w:rPr/>
        </w:pPr>
        <w:r>
          <w:rPr/>
          <w:fldChar w:fldCharType="begin"/>
        </w:r>
        <w:r>
          <w:rPr/>
          <w:instrText> PAGE </w:instrText>
        </w:r>
        <w:r>
          <w:rPr/>
          <w:fldChar w:fldCharType="separate"/>
        </w:r>
        <w:r>
          <w:rPr/>
          <w:t>3</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00aac"/>
    <w:rPr/>
  </w:style>
  <w:style w:type="character" w:styleId="FooterChar" w:customStyle="1">
    <w:name w:val="Footer Char"/>
    <w:basedOn w:val="DefaultParagraphFont"/>
    <w:link w:val="Footer"/>
    <w:uiPriority w:val="99"/>
    <w:qFormat/>
    <w:rsid w:val="00800aac"/>
    <w:rPr/>
  </w:style>
  <w:style w:type="character" w:styleId="BalloonTextChar" w:customStyle="1">
    <w:name w:val="Balloon Text Char"/>
    <w:basedOn w:val="DefaultParagraphFont"/>
    <w:link w:val="BalloonText"/>
    <w:uiPriority w:val="99"/>
    <w:semiHidden/>
    <w:qFormat/>
    <w:rsid w:val="00800aac"/>
    <w:rPr>
      <w:rFonts w:ascii="Segoe UI" w:hAnsi="Segoe UI" w:cs="Segoe UI"/>
      <w:sz w:val="18"/>
      <w:szCs w:val="18"/>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link w:val="HeaderChar"/>
    <w:uiPriority w:val="99"/>
    <w:unhideWhenUsed/>
    <w:rsid w:val="00800aac"/>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00aac"/>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800aac"/>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897603"/>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42f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LibreOffice/6.0.7.3$Linux_X86_64 LibreOffice_project/00m0$Build-3</Application>
  <Pages>3</Pages>
  <Words>618</Words>
  <Characters>3348</Characters>
  <CharactersWithSpaces>3906</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2019-09-24T07:03:00Z</dcterms:created>
  <dc:creator>JALI HOLDINGS-PC</dc:creator>
  <dc:description/>
  <dc:language>en-US</dc:language>
  <cp:lastModifiedBy/>
  <cp:lastPrinted>2019-09-24T09:51:00Z</cp:lastPrinted>
  <dcterms:modified xsi:type="dcterms:W3CDTF">2019-09-27T20:03:19Z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